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649DADF6" w14:textId="77777777" w:rsidR="00413531" w:rsidRDefault="00413531">
      <w:pPr>
        <w:rPr>
          <w:sz w:val="22"/>
          <w:szCs w:val="22"/>
        </w:rPr>
      </w:pPr>
    </w:p>
    <w:p w14:paraId="1027A617" w14:textId="77777777" w:rsidR="00413531" w:rsidRDefault="00413531">
      <w:pPr>
        <w:rPr>
          <w:b/>
          <w:bCs/>
        </w:rPr>
      </w:pPr>
    </w:p>
    <w:p w14:paraId="5C1B6D29" w14:textId="77777777" w:rsidR="00413531" w:rsidRDefault="00413531">
      <w:pPr>
        <w:jc w:val="both"/>
        <w:rPr>
          <w:rFonts w:ascii="Lato" w:hAnsi="Lato" w:hint="eastAsia"/>
          <w:b/>
          <w:bCs/>
        </w:rPr>
      </w:pPr>
    </w:p>
    <w:p w14:paraId="2337AF90" w14:textId="77777777" w:rsidR="00413531" w:rsidRPr="007255E9" w:rsidRDefault="002B1682">
      <w:pPr>
        <w:jc w:val="center"/>
        <w:rPr>
          <w:lang w:val="pt-PT"/>
        </w:rPr>
      </w:pPr>
      <w:r w:rsidRPr="007255E9">
        <w:rPr>
          <w:rFonts w:ascii="Lato" w:hAnsi="Lato"/>
          <w:b/>
          <w:lang w:val="pt-PT"/>
        </w:rPr>
        <w:t>Bio</w:t>
      </w:r>
    </w:p>
    <w:p w14:paraId="2A56EFD8" w14:textId="77777777" w:rsidR="00413531" w:rsidRPr="007255E9" w:rsidRDefault="00413531">
      <w:pPr>
        <w:jc w:val="both"/>
        <w:rPr>
          <w:rFonts w:ascii="Lato" w:hAnsi="Lato" w:hint="eastAsia"/>
          <w:b/>
          <w:bCs/>
          <w:lang w:val="pt-PT"/>
        </w:rPr>
      </w:pPr>
    </w:p>
    <w:p w14:paraId="643C04B6" w14:textId="77777777" w:rsidR="00413531" w:rsidRPr="007255E9" w:rsidRDefault="00413531">
      <w:pPr>
        <w:jc w:val="both"/>
        <w:rPr>
          <w:rFonts w:ascii="Lato" w:hAnsi="Lato" w:hint="eastAsia"/>
          <w:b/>
          <w:bCs/>
          <w:lang w:val="pt-PT"/>
        </w:rPr>
      </w:pPr>
    </w:p>
    <w:p w14:paraId="6D8DB2C0" w14:textId="77777777" w:rsidR="00413531" w:rsidRPr="007255E9" w:rsidRDefault="002B1682">
      <w:pPr>
        <w:jc w:val="both"/>
        <w:rPr>
          <w:lang w:val="pt-PT"/>
        </w:rPr>
      </w:pPr>
      <w:r w:rsidRPr="007255E9">
        <w:rPr>
          <w:rFonts w:ascii="Lato" w:hAnsi="Lato"/>
          <w:b/>
          <w:lang w:val="pt-PT"/>
        </w:rPr>
        <w:t>Agnieszka Kędzierska-Ryk, DaVita Regional Medical Director</w:t>
      </w:r>
    </w:p>
    <w:p w14:paraId="700F5A85" w14:textId="77777777" w:rsidR="00413531" w:rsidRPr="007255E9" w:rsidRDefault="00413531">
      <w:pPr>
        <w:jc w:val="both"/>
        <w:rPr>
          <w:rFonts w:ascii="Lato" w:hAnsi="Lato" w:hint="eastAsia"/>
          <w:b/>
          <w:bCs/>
          <w:lang w:val="pt-PT"/>
        </w:rPr>
      </w:pPr>
    </w:p>
    <w:p w14:paraId="18109A61" w14:textId="6CDCCDA2" w:rsidR="00413531" w:rsidRDefault="002B1682">
      <w:pPr>
        <w:jc w:val="both"/>
      </w:pPr>
      <w:r>
        <w:rPr>
          <w:rFonts w:ascii="Lato" w:hAnsi="Lato"/>
        </w:rPr>
        <w:t xml:space="preserve">Internal medicine and nephrology specialist. Agnieszka studied medicine at the Medical </w:t>
      </w:r>
      <w:r w:rsidR="007A5B68">
        <w:rPr>
          <w:rFonts w:ascii="Lato" w:hAnsi="Lato"/>
        </w:rPr>
        <w:t>Academy</w:t>
      </w:r>
      <w:r>
        <w:rPr>
          <w:rFonts w:ascii="Lato" w:hAnsi="Lato"/>
        </w:rPr>
        <w:t xml:space="preserve"> of </w:t>
      </w:r>
      <w:proofErr w:type="spellStart"/>
      <w:r>
        <w:rPr>
          <w:rFonts w:ascii="Lato" w:hAnsi="Lato"/>
        </w:rPr>
        <w:t>Białystok</w:t>
      </w:r>
      <w:proofErr w:type="spellEnd"/>
      <w:r>
        <w:rPr>
          <w:rFonts w:ascii="Lato" w:hAnsi="Lato"/>
        </w:rPr>
        <w:t>. She has over 20 years of professional experience, including work in hospitals, ambulance services, numerous outpatient clinics (dispensaries, dialysis stations). At DaVita, she looks after patients on a daily basis and, as the Regional Medical Director, works with the medical and clinical team to improve the quality of treatment in the whole dialysis centre network.</w:t>
      </w:r>
    </w:p>
    <w:p w14:paraId="4FFF2AAB" w14:textId="77777777" w:rsidR="00413531" w:rsidRDefault="00413531">
      <w:pPr>
        <w:jc w:val="both"/>
        <w:rPr>
          <w:rFonts w:ascii="Lato" w:hAnsi="Lato" w:hint="eastAsia"/>
        </w:rPr>
      </w:pPr>
    </w:p>
    <w:p w14:paraId="0B14BB24" w14:textId="6F978DBB" w:rsidR="002B1682" w:rsidRDefault="002B1682">
      <w:pPr>
        <w:jc w:val="both"/>
      </w:pPr>
      <w:r>
        <w:rPr>
          <w:rFonts w:ascii="Lato" w:hAnsi="Lato"/>
        </w:rPr>
        <w:t xml:space="preserve">Whenever possible, she loves to relax surrounded by nature. </w:t>
      </w:r>
      <w:r w:rsidR="00523784">
        <w:rPr>
          <w:rFonts w:ascii="Lato" w:hAnsi="Lato"/>
        </w:rPr>
        <w:t>In the</w:t>
      </w:r>
      <w:r>
        <w:rPr>
          <w:rFonts w:ascii="Lato" w:hAnsi="Lato"/>
        </w:rPr>
        <w:t xml:space="preserve"> summer</w:t>
      </w:r>
      <w:r w:rsidR="00523784">
        <w:rPr>
          <w:rFonts w:ascii="Lato" w:hAnsi="Lato"/>
        </w:rPr>
        <w:t>,</w:t>
      </w:r>
      <w:r>
        <w:rPr>
          <w:rFonts w:ascii="Lato" w:hAnsi="Lato"/>
        </w:rPr>
        <w:t xml:space="preserve"> she likes to spend her time sailing.</w:t>
      </w:r>
    </w:p>
    <w:sectPr w:rsidR="002B1682">
      <w:headerReference w:type="default" r:id="rId6"/>
      <w:footerReference w:type="default" r:id="rId7"/>
      <w:pgSz w:w="11906" w:h="16838"/>
      <w:pgMar w:top="1440" w:right="1800" w:bottom="1440" w:left="180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4EE330" w14:textId="77777777" w:rsidR="001031A0" w:rsidRDefault="001031A0">
      <w:r>
        <w:separator/>
      </w:r>
    </w:p>
  </w:endnote>
  <w:endnote w:type="continuationSeparator" w:id="0">
    <w:p w14:paraId="05158922" w14:textId="77777777" w:rsidR="001031A0" w:rsidRDefault="00103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ont467">
    <w:altName w:val="Calibri"/>
    <w:charset w:val="EE"/>
    <w:family w:val="auto"/>
    <w:pitch w:val="variable"/>
  </w:font>
  <w:font w:name="Lucida Grande">
    <w:altName w:val="Segoe UI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nionPro-Regular">
    <w:altName w:val="Calibri"/>
    <w:charset w:val="EE"/>
    <w:family w:val="roman"/>
    <w:pitch w:val="variable"/>
  </w:font>
  <w:font w:name="Lato">
    <w:altName w:val="Segoe UI"/>
    <w:charset w:val="EE"/>
    <w:family w:val="roman"/>
    <w:pitch w:val="variable"/>
  </w:font>
  <w:font w:name="Lato-Bold">
    <w:altName w:val="Times New Roman"/>
    <w:charset w:val="EE"/>
    <w:family w:val="auto"/>
    <w:pitch w:val="variable"/>
  </w:font>
  <w:font w:name="Lato-Regular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CD4824" w14:textId="112331E4" w:rsidR="00413531" w:rsidRDefault="007255E9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2733A586" wp14:editId="4267548B">
              <wp:simplePos x="0" y="0"/>
              <wp:positionH relativeFrom="column">
                <wp:posOffset>-914400</wp:posOffset>
              </wp:positionH>
              <wp:positionV relativeFrom="paragraph">
                <wp:posOffset>-227965</wp:posOffset>
              </wp:positionV>
              <wp:extent cx="7086600" cy="1485900"/>
              <wp:effectExtent l="0" t="635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86600" cy="148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ap="flat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71BF63B7" w14:textId="77777777" w:rsidR="007255E9" w:rsidRDefault="007255E9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733A586" id="Text Box 4" o:spid="_x0000_s1026" style="position:absolute;margin-left:-1in;margin-top:-17.95pt;width:558pt;height:117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" filled="f" stroked="f" strokecolor="#3465a4">
              <v:stroke joinstyle="round"/>
              <v:textbox>
                <w:txbxContent>
                  <w:p w14:paraId="71BF63B7" w14:textId="77777777" w:rsidR="007255E9" w:rsidRDefault="007255E9"/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72390" distB="72390" distL="72390" distR="72390" simplePos="0" relativeHeight="251659264" behindDoc="1" locked="0" layoutInCell="1" allowOverlap="1" wp14:anchorId="0361D9C1" wp14:editId="4E05DC45">
              <wp:simplePos x="0" y="0"/>
              <wp:positionH relativeFrom="column">
                <wp:posOffset>-914400</wp:posOffset>
              </wp:positionH>
              <wp:positionV relativeFrom="paragraph">
                <wp:posOffset>-227965</wp:posOffset>
              </wp:positionV>
              <wp:extent cx="7086600" cy="1485900"/>
              <wp:effectExtent l="0" t="635" r="0" b="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86600" cy="1485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E985F0" w14:textId="77777777" w:rsidR="00413531" w:rsidRDefault="002B1682">
                          <w:pPr>
                            <w:pStyle w:val="BasicParagraph"/>
                            <w:jc w:val="center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ascii="Lato-Regular" w:hAnsi="Lato-Regular"/>
                              <w:color w:val="606060"/>
                              <w:sz w:val="14"/>
                            </w:rPr>
                            <w:t xml:space="preserve">NIP [Tax ID No.] 525-252-13-56 </w:t>
                          </w:r>
                          <w:proofErr w:type="spellStart"/>
                          <w:r>
                            <w:rPr>
                              <w:rFonts w:ascii="Lato-Regular" w:hAnsi="Lato-Regular"/>
                              <w:color w:val="606060"/>
                              <w:sz w:val="14"/>
                            </w:rPr>
                            <w:t>REGON</w:t>
                          </w:r>
                          <w:proofErr w:type="spellEnd"/>
                          <w:r>
                            <w:rPr>
                              <w:rFonts w:ascii="Lato-Regular" w:hAnsi="Lato-Regular"/>
                              <w:color w:val="606060"/>
                              <w:sz w:val="14"/>
                            </w:rPr>
                            <w:t xml:space="preserve"> [Business ID No.]145884498 | District Court for </w:t>
                          </w:r>
                          <w:proofErr w:type="spellStart"/>
                          <w:r>
                            <w:rPr>
                              <w:rFonts w:ascii="Lato-Regular" w:hAnsi="Lato-Regular"/>
                              <w:color w:val="606060"/>
                              <w:sz w:val="14"/>
                            </w:rPr>
                            <w:t>Wrocław-Fabryczna</w:t>
                          </w:r>
                          <w:proofErr w:type="spellEnd"/>
                          <w:r>
                            <w:rPr>
                              <w:rFonts w:ascii="Lato-Regular" w:hAnsi="Lato-Regular"/>
                              <w:color w:val="606060"/>
                              <w:sz w:val="14"/>
                            </w:rPr>
                            <w:t xml:space="preserve"> in </w:t>
                          </w:r>
                          <w:proofErr w:type="spellStart"/>
                          <w:r>
                            <w:rPr>
                              <w:rFonts w:ascii="Lato-Regular" w:hAnsi="Lato-Regular"/>
                              <w:color w:val="606060"/>
                              <w:sz w:val="14"/>
                            </w:rPr>
                            <w:t>Wrocław</w:t>
                          </w:r>
                          <w:proofErr w:type="spellEnd"/>
                          <w:r>
                            <w:rPr>
                              <w:rFonts w:ascii="Lato-Regular" w:hAnsi="Lato-Regular"/>
                              <w:color w:val="606060"/>
                              <w:sz w:val="14"/>
                            </w:rPr>
                            <w:t xml:space="preserve"> | 6th Commercial Division KRS 0000402438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61D9C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in;margin-top:-17.95pt;width:558pt;height:117pt;z-index:-251657216;visibility:visible;mso-wrap-style:square;mso-width-percent:0;mso-height-percent:0;mso-wrap-distance-left:5.7pt;mso-wrap-distance-top:5.7pt;mso-wrap-distance-right:5.7pt;mso-wrap-distance-bottom:5.7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" stroked="f">
              <v:textbox>
                <w:txbxContent>
                  <w:p w14:paraId="70E985F0" w14:textId="77777777" w:rsidR="00413531" w:rsidRDefault="002B1682">
                    <w:pPr>
                      <w:pStyle w:val="BasicParagraph"/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ascii="Lato-Regular" w:hAnsi="Lato-Regular"/>
                        <w:color w:val="606060"/>
                        <w:sz w:val="14"/>
                      </w:rPr>
                      <w:t xml:space="preserve">NIP [Tax ID No.] 525-252-13-56 </w:t>
                    </w:r>
                    <w:proofErr w:type="spellStart"/>
                    <w:r>
                      <w:rPr>
                        <w:rFonts w:ascii="Lato-Regular" w:hAnsi="Lato-Regular"/>
                        <w:color w:val="606060"/>
                        <w:sz w:val="14"/>
                      </w:rPr>
                      <w:t>REGON</w:t>
                    </w:r>
                    <w:proofErr w:type="spellEnd"/>
                    <w:r>
                      <w:rPr>
                        <w:rFonts w:ascii="Lato-Regular" w:hAnsi="Lato-Regular"/>
                        <w:color w:val="606060"/>
                        <w:sz w:val="14"/>
                      </w:rPr>
                      <w:t xml:space="preserve"> [Business ID No.]145884498 | District Court for </w:t>
                    </w:r>
                    <w:proofErr w:type="spellStart"/>
                    <w:r>
                      <w:rPr>
                        <w:rFonts w:ascii="Lato-Regular" w:hAnsi="Lato-Regular"/>
                        <w:color w:val="606060"/>
                        <w:sz w:val="14"/>
                      </w:rPr>
                      <w:t>Wrocław-Fabryczna</w:t>
                    </w:r>
                    <w:proofErr w:type="spellEnd"/>
                    <w:r>
                      <w:rPr>
                        <w:rFonts w:ascii="Lato-Regular" w:hAnsi="Lato-Regular"/>
                        <w:color w:val="606060"/>
                        <w:sz w:val="14"/>
                      </w:rPr>
                      <w:t xml:space="preserve"> in </w:t>
                    </w:r>
                    <w:proofErr w:type="spellStart"/>
                    <w:r>
                      <w:rPr>
                        <w:rFonts w:ascii="Lato-Regular" w:hAnsi="Lato-Regular"/>
                        <w:color w:val="606060"/>
                        <w:sz w:val="14"/>
                      </w:rPr>
                      <w:t>Wrocław</w:t>
                    </w:r>
                    <w:proofErr w:type="spellEnd"/>
                    <w:r>
                      <w:rPr>
                        <w:rFonts w:ascii="Lato-Regular" w:hAnsi="Lato-Regular"/>
                        <w:color w:val="606060"/>
                        <w:sz w:val="14"/>
                      </w:rPr>
                      <w:t xml:space="preserve"> | 6th Commercial Division KRS 0000402438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0" distR="0" simplePos="0" relativeHeight="251656192" behindDoc="1" locked="0" layoutInCell="1" allowOverlap="1" wp14:anchorId="5BEB6CF2" wp14:editId="578F6A37">
          <wp:simplePos x="0" y="0"/>
          <wp:positionH relativeFrom="column">
            <wp:posOffset>-1143000</wp:posOffset>
          </wp:positionH>
          <wp:positionV relativeFrom="page">
            <wp:posOffset>10058400</wp:posOffset>
          </wp:positionV>
          <wp:extent cx="7559675" cy="452564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5256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DF7D07" w14:textId="77777777" w:rsidR="001031A0" w:rsidRDefault="001031A0">
      <w:r>
        <w:separator/>
      </w:r>
    </w:p>
  </w:footnote>
  <w:footnote w:type="continuationSeparator" w:id="0">
    <w:p w14:paraId="2FD94608" w14:textId="77777777" w:rsidR="001031A0" w:rsidRDefault="00103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081638" w14:textId="6DFCE4EC" w:rsidR="00413531" w:rsidRDefault="007255E9">
    <w:pPr>
      <w:pStyle w:val="BasicParagraph"/>
      <w:rPr>
        <w:rFonts w:hint="eastAsia"/>
      </w:rPr>
    </w:pPr>
    <w:r>
      <w:rPr>
        <w:noProof/>
      </w:rPr>
      <w:drawing>
        <wp:anchor distT="0" distB="6985" distL="114300" distR="114300" simplePos="0" relativeHeight="251658240" behindDoc="1" locked="0" layoutInCell="1" allowOverlap="1" wp14:anchorId="46041F5A" wp14:editId="254BF4D9">
          <wp:simplePos x="0" y="0"/>
          <wp:positionH relativeFrom="column">
            <wp:posOffset>3462020</wp:posOffset>
          </wp:positionH>
          <wp:positionV relativeFrom="paragraph">
            <wp:posOffset>-217170</wp:posOffset>
          </wp:positionV>
          <wp:extent cx="1640840" cy="621030"/>
          <wp:effectExtent l="0" t="0" r="0" b="0"/>
          <wp:wrapSquare wrapText="bothSides"/>
          <wp:docPr id="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578" t="14656" r="14607" b="29897"/>
                  <a:stretch>
                    <a:fillRect/>
                  </a:stretch>
                </pic:blipFill>
                <pic:spPr bwMode="auto">
                  <a:xfrm>
                    <a:off x="0" y="0"/>
                    <a:ext cx="1640840" cy="62103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1682">
      <w:rPr>
        <w:rFonts w:ascii="Lato-Bold" w:hAnsi="Lato-Bold"/>
        <w:b/>
        <w:color w:val="606060"/>
        <w:sz w:val="16"/>
      </w:rPr>
      <w:t xml:space="preserve">DaVita sp. z </w:t>
    </w:r>
    <w:proofErr w:type="spellStart"/>
    <w:r w:rsidR="002B1682">
      <w:rPr>
        <w:rFonts w:ascii="Lato-Bold" w:hAnsi="Lato-Bold"/>
        <w:b/>
        <w:color w:val="606060"/>
        <w:sz w:val="16"/>
      </w:rPr>
      <w:t>o.o</w:t>
    </w:r>
    <w:proofErr w:type="spellEnd"/>
    <w:r w:rsidR="002B1682">
      <w:rPr>
        <w:rFonts w:ascii="Lato-Bold" w:hAnsi="Lato-Bold"/>
        <w:b/>
        <w:color w:val="606060"/>
        <w:sz w:val="16"/>
      </w:rPr>
      <w:t>.</w:t>
    </w:r>
  </w:p>
  <w:p w14:paraId="50491C1D" w14:textId="77777777" w:rsidR="00413531" w:rsidRDefault="002B1682">
    <w:pPr>
      <w:pStyle w:val="BasicParagraph"/>
      <w:rPr>
        <w:rFonts w:hint="eastAsia"/>
      </w:rPr>
    </w:pPr>
    <w:proofErr w:type="spellStart"/>
    <w:r>
      <w:rPr>
        <w:rFonts w:ascii="Lato-Regular" w:hAnsi="Lato-Regular"/>
        <w:color w:val="606060"/>
        <w:sz w:val="16"/>
      </w:rPr>
      <w:t>Legnicka</w:t>
    </w:r>
    <w:proofErr w:type="spellEnd"/>
    <w:r>
      <w:rPr>
        <w:rFonts w:ascii="Lato-Regular" w:hAnsi="Lato-Regular"/>
        <w:color w:val="606060"/>
        <w:sz w:val="16"/>
      </w:rPr>
      <w:t xml:space="preserve"> 48, building no. F</w:t>
    </w:r>
  </w:p>
  <w:p w14:paraId="1FC8601A" w14:textId="77777777" w:rsidR="00413531" w:rsidRDefault="002B1682">
    <w:pPr>
      <w:pStyle w:val="Nagwek"/>
    </w:pPr>
    <w:r>
      <w:rPr>
        <w:rFonts w:ascii="Lato-Regular" w:hAnsi="Lato-Regular"/>
        <w:color w:val="606060"/>
        <w:sz w:val="16"/>
      </w:rPr>
      <w:t xml:space="preserve">54-202 </w:t>
    </w:r>
    <w:proofErr w:type="spellStart"/>
    <w:r>
      <w:rPr>
        <w:rFonts w:ascii="Lato-Regular" w:hAnsi="Lato-Regular"/>
        <w:color w:val="606060"/>
        <w:sz w:val="16"/>
      </w:rPr>
      <w:t>Wrocław</w:t>
    </w:r>
    <w:proofErr w:type="spellEnd"/>
  </w:p>
  <w:p w14:paraId="651B7792" w14:textId="24252A75" w:rsidR="00413531" w:rsidRDefault="002B1682">
    <w:pPr>
      <w:pStyle w:val="Nagwek"/>
    </w:pPr>
    <w:r>
      <w:rPr>
        <w:rFonts w:ascii="Lato-Regular" w:hAnsi="Lato-Regular"/>
        <w:color w:val="606060"/>
        <w:sz w:val="16"/>
      </w:rPr>
      <w:t>Phone: +48 71 342 98 50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5E9"/>
    <w:rsid w:val="00067FF9"/>
    <w:rsid w:val="001031A0"/>
    <w:rsid w:val="002B1682"/>
    <w:rsid w:val="003C0497"/>
    <w:rsid w:val="00401C24"/>
    <w:rsid w:val="00413531"/>
    <w:rsid w:val="00523784"/>
    <w:rsid w:val="005E3DF8"/>
    <w:rsid w:val="00704AAE"/>
    <w:rsid w:val="007255E9"/>
    <w:rsid w:val="007A5B68"/>
    <w:rsid w:val="00AF6BCC"/>
    <w:rsid w:val="00B256B0"/>
    <w:rsid w:val="00E53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2AA1BCA"/>
  <w15:chartTrackingRefBased/>
  <w15:docId w15:val="{C63449B4-0AF9-48DA-841E-AA63A5D6C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Cambria" w:eastAsia="MS Mincho" w:hAnsi="Cambria" w:cs="font467"/>
      <w:color w:val="000000"/>
      <w:sz w:val="24"/>
      <w:szCs w:val="24"/>
      <w:lang w:val="en-GB"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TekstdymkaZnak">
    <w:name w:val="Tekst dymka Znak"/>
    <w:basedOn w:val="Domylnaczcionkaakapitu1"/>
    <w:rPr>
      <w:rFonts w:ascii="Lucida Grande" w:hAnsi="Lucida Grande" w:cs="Lucida Grande"/>
      <w:sz w:val="18"/>
      <w:szCs w:val="18"/>
      <w:lang w:val="en-GB" w:eastAsia="en-GB"/>
    </w:rPr>
  </w:style>
  <w:style w:type="character" w:styleId="Hipercze">
    <w:name w:val="Hyperlink"/>
    <w:rPr>
      <w:color w:val="0000FF"/>
      <w:u w:val="single"/>
      <w:lang w:val="en-GB" w:eastAsia="en-GB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tabs>
        <w:tab w:val="center" w:pos="4320"/>
        <w:tab w:val="right" w:pos="8640"/>
      </w:tabs>
    </w:pPr>
  </w:style>
  <w:style w:type="paragraph" w:styleId="Stopka">
    <w:name w:val="footer"/>
    <w:basedOn w:val="Normalny"/>
    <w:pPr>
      <w:tabs>
        <w:tab w:val="center" w:pos="4320"/>
        <w:tab w:val="right" w:pos="8640"/>
      </w:tabs>
    </w:pPr>
  </w:style>
  <w:style w:type="paragraph" w:customStyle="1" w:styleId="Tekstdymka1">
    <w:name w:val="Tekst dymka1"/>
    <w:basedOn w:val="Normalny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ny"/>
    <w:pPr>
      <w:widowControl w:val="0"/>
      <w:spacing w:line="288" w:lineRule="auto"/>
      <w:textAlignment w:val="center"/>
    </w:pPr>
    <w:rPr>
      <w:rFonts w:ascii="MinionPro-Regular" w:hAnsi="MinionPro-Regular" w:cs="MinionPro-Regular"/>
    </w:rPr>
  </w:style>
  <w:style w:type="paragraph" w:customStyle="1" w:styleId="Zawartoramki">
    <w:name w:val="Zawartość ramki"/>
    <w:basedOn w:val="Normalny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558</Characters>
  <Application>Microsoft Office Word</Application>
  <DocSecurity>0</DocSecurity>
  <Lines>17</Lines>
  <Paragraphs>4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Murray</dc:creator>
  <cp:keywords/>
  <cp:lastModifiedBy>DZJ</cp:lastModifiedBy>
  <cp:revision>4</cp:revision>
  <cp:lastPrinted>1995-11-21T16:41:00Z</cp:lastPrinted>
  <dcterms:created xsi:type="dcterms:W3CDTF">2020-12-10T12:36:00Z</dcterms:created>
  <dcterms:modified xsi:type="dcterms:W3CDTF">2020-12-11T12:16:00Z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