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D31C" w14:textId="613462EB" w:rsidR="00F643D4" w:rsidRDefault="00F643D4" w:rsidP="00F643D4">
      <w:pPr>
        <w:rPr>
          <w:sz w:val="22"/>
          <w:szCs w:val="22"/>
        </w:rPr>
      </w:pPr>
    </w:p>
    <w:p w14:paraId="31C3C882" w14:textId="3EEFF5B9" w:rsidR="00DB2DB8" w:rsidRDefault="00DB2DB8" w:rsidP="00F643D4">
      <w:pPr>
        <w:rPr>
          <w:sz w:val="22"/>
          <w:szCs w:val="22"/>
        </w:rPr>
      </w:pPr>
    </w:p>
    <w:p w14:paraId="16B29386" w14:textId="5BD242EF" w:rsidR="00DB2DB8" w:rsidRDefault="00DB2DB8" w:rsidP="00F643D4">
      <w:pPr>
        <w:rPr>
          <w:sz w:val="22"/>
          <w:szCs w:val="22"/>
        </w:rPr>
      </w:pPr>
    </w:p>
    <w:p w14:paraId="4A214E6A" w14:textId="77777777" w:rsidR="00DB2DB8" w:rsidRPr="00EF785D" w:rsidRDefault="00DB2DB8" w:rsidP="00DB2DB8">
      <w:pPr>
        <w:pStyle w:val="Body"/>
        <w:jc w:val="both"/>
        <w:rPr>
          <w:rFonts w:ascii="Arial" w:hAnsi="Arial" w:cs="Arial"/>
          <w:lang w:val="pl-PL"/>
        </w:rPr>
      </w:pPr>
      <w:r w:rsidRPr="00EF785D">
        <w:rPr>
          <w:rFonts w:ascii="Arial" w:hAnsi="Arial" w:cs="Arial"/>
          <w:lang w:val="pl-PL"/>
        </w:rPr>
        <w:t xml:space="preserve">O DaVita </w:t>
      </w:r>
    </w:p>
    <w:p w14:paraId="3C34D91D" w14:textId="77777777" w:rsidR="00751538" w:rsidRDefault="00751538" w:rsidP="003C64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563C1"/>
          <w:sz w:val="20"/>
          <w:szCs w:val="20"/>
          <w:u w:val="single"/>
        </w:rPr>
      </w:pPr>
    </w:p>
    <w:p w14:paraId="5EC3B6BB" w14:textId="622BC036" w:rsidR="00751538" w:rsidRPr="00751538" w:rsidRDefault="00751538" w:rsidP="0075153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 w:rsidRPr="00751538">
        <w:rPr>
          <w:rStyle w:val="normaltextrun"/>
          <w:rFonts w:ascii="Arial" w:hAnsi="Arial" w:cs="Arial"/>
          <w:color w:val="000000"/>
          <w:sz w:val="20"/>
          <w:szCs w:val="20"/>
        </w:rPr>
        <w:t xml:space="preserve">DaVita (NYSE: DVA) jest 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dostawcą usług nefrologicznych, który skupia się poprawie jakości życia pacjentów na całym świecie. </w:t>
      </w:r>
      <w:r w:rsidRPr="00751538">
        <w:rPr>
          <w:rFonts w:ascii="Arial" w:hAnsi="Arial" w:cs="Arial"/>
          <w:sz w:val="20"/>
          <w:szCs w:val="20"/>
        </w:rPr>
        <w:t>DaVita od 2</w:t>
      </w:r>
      <w:r w:rsidR="00875E1E">
        <w:rPr>
          <w:rFonts w:ascii="Arial" w:hAnsi="Arial" w:cs="Arial"/>
          <w:sz w:val="20"/>
          <w:szCs w:val="20"/>
        </w:rPr>
        <w:t>5</w:t>
      </w:r>
      <w:r w:rsidRPr="00751538">
        <w:rPr>
          <w:rFonts w:ascii="Arial" w:hAnsi="Arial" w:cs="Arial"/>
          <w:sz w:val="20"/>
          <w:szCs w:val="20"/>
        </w:rPr>
        <w:t xml:space="preserve"> lat jest liderem w zakresie jakości klinicznej i innowacji. 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DaVita opiekuje się pacjentami na każdym etapie przewlekłej choroby nerek – od spowolnienia postępu choroby </w:t>
      </w:r>
      <w:r w:rsidRPr="00751538">
        <w:rPr>
          <w:rStyle w:val="normaltextrun"/>
          <w:rFonts w:ascii="Arial" w:hAnsi="Arial" w:cs="Arial"/>
          <w:color w:val="000000"/>
          <w:sz w:val="20"/>
          <w:szCs w:val="20"/>
        </w:rPr>
        <w:t xml:space="preserve">po pomoc w transplantacji, od dializoterapii i opieki szpitalnej po dializy w domu. DaVita zmniejszyła liczbę hospitalizacji, poprawiła współczynnik śmiertelności i aktywnie współpracuje z całą branżą opieki nefrologicznej, by </w:t>
      </w:r>
      <w:r w:rsidRPr="00751538">
        <w:rPr>
          <w:rStyle w:val="normaltextrun"/>
          <w:rFonts w:ascii="Arial" w:hAnsi="Arial" w:cs="Arial"/>
          <w:sz w:val="20"/>
          <w:szCs w:val="20"/>
        </w:rPr>
        <w:t>tworzyć godziwe i wysokiej jakości standardy opieki medycznej dla wszystkich pacjentów na całym świecie. DaVita jest w pełni zaangażowana w stosowanie modeli opieki skoncentrowanych na pacjencie, dlatego wdraża najnowsze zdobycze technologii i zmierza w stronę zintegrowanej opieki dla wszystkich swoich pacjentów. DaVita opiekuje się 265 400 pacjentami w 3113 stacjach dializ, z czego 2660 kliniki działają w Stanach Zjednoczonych, a 453 ambulatoryjne ośrodki dializ w 13 innych krajach na świecie, w tym w Polsce (stan na 30 września 2024 roku). W Polsce DaVita jest drugą największą niepubliczną siecią stacji dializ, prowadzącą 63 placówki w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dużych i mniejszych miejscowościach, w których leczy </w:t>
      </w:r>
      <w:r w:rsidR="00A02E1C">
        <w:rPr>
          <w:rStyle w:val="normaltextrun"/>
          <w:rFonts w:ascii="Arial" w:hAnsi="Arial" w:cs="Arial"/>
          <w:sz w:val="20"/>
          <w:szCs w:val="20"/>
        </w:rPr>
        <w:t>blisko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 3</w:t>
      </w:r>
      <w:r w:rsidR="00A02E1C">
        <w:rPr>
          <w:rStyle w:val="normaltextrun"/>
          <w:rFonts w:ascii="Arial" w:hAnsi="Arial" w:cs="Arial"/>
          <w:sz w:val="20"/>
          <w:szCs w:val="20"/>
        </w:rPr>
        <w:t>8</w:t>
      </w:r>
      <w:r w:rsidRPr="00751538">
        <w:rPr>
          <w:rStyle w:val="normaltextrun"/>
          <w:rFonts w:ascii="Arial" w:hAnsi="Arial" w:cs="Arial"/>
          <w:sz w:val="20"/>
          <w:szCs w:val="20"/>
        </w:rPr>
        <w:t>00 pacjentów. Diagnostyka i konsultacje w kierunku chorób nerek oraz ich leczenie prowadzone są w 3</w:t>
      </w:r>
      <w:r w:rsidR="00A02E1C">
        <w:rPr>
          <w:rStyle w:val="normaltextrun"/>
          <w:rFonts w:ascii="Arial" w:hAnsi="Arial" w:cs="Arial"/>
          <w:sz w:val="20"/>
          <w:szCs w:val="20"/>
        </w:rPr>
        <w:t>5</w:t>
      </w:r>
      <w:r w:rsidRPr="00751538">
        <w:rPr>
          <w:rStyle w:val="normaltextrun"/>
          <w:rFonts w:ascii="Arial" w:hAnsi="Arial" w:cs="Arial"/>
          <w:sz w:val="20"/>
          <w:szCs w:val="20"/>
        </w:rPr>
        <w:t xml:space="preserve"> poradniach nefrologicznych DaVita w całym kraju. DaVita Polska zatrudnia około 1400 osób. Więcej informacji: </w:t>
      </w:r>
      <w:hyperlink r:id="rId6" w:tgtFrame="_blank" w:history="1">
        <w:r w:rsidRPr="00751538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www.DaVita.pl</w:t>
        </w:r>
      </w:hyperlink>
    </w:p>
    <w:p w14:paraId="2B43B000" w14:textId="77777777" w:rsidR="00751538" w:rsidRPr="003C640C" w:rsidRDefault="00751538" w:rsidP="003C640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sectPr w:rsidR="00751538" w:rsidRPr="003C640C" w:rsidSect="00EC2A59">
      <w:headerReference w:type="default" r:id="rId7"/>
      <w:footerReference w:type="default" r:id="rId8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120F" w14:textId="77777777" w:rsidR="00350DB1" w:rsidRDefault="00350DB1" w:rsidP="00EC2A59">
      <w:r>
        <w:separator/>
      </w:r>
    </w:p>
  </w:endnote>
  <w:endnote w:type="continuationSeparator" w:id="0">
    <w:p w14:paraId="4D45ECCD" w14:textId="77777777" w:rsidR="00350DB1" w:rsidRDefault="00350DB1" w:rsidP="00EC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EBCA" w14:textId="1819A1FC" w:rsidR="000F4363" w:rsidRDefault="000F43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6801F6" wp14:editId="7E99AC76">
              <wp:simplePos x="0" y="0"/>
              <wp:positionH relativeFrom="column">
                <wp:posOffset>-914400</wp:posOffset>
              </wp:positionH>
              <wp:positionV relativeFrom="paragraph">
                <wp:posOffset>-227965</wp:posOffset>
              </wp:positionV>
              <wp:extent cx="7086600" cy="1485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54C42" w14:textId="185E5A7B" w:rsidR="000F4363" w:rsidRPr="00F32022" w:rsidRDefault="000F4363" w:rsidP="000F4363">
                          <w:pPr>
                            <w:pStyle w:val="BasicParagraph"/>
                            <w:jc w:val="center"/>
                            <w:rPr>
                              <w:rFonts w:ascii="Lato-Regular" w:hAnsi="Lato-Regular" w:cs="Lato-Regular"/>
                              <w:color w:val="606060"/>
                              <w:sz w:val="14"/>
                              <w:szCs w:val="14"/>
                              <w:lang w:val="pl-PL"/>
                            </w:rPr>
                          </w:pPr>
                          <w:r w:rsidRPr="00F32022">
                            <w:rPr>
                              <w:rFonts w:ascii="Lato-Regular" w:hAnsi="Lato-Regular" w:cs="Lato-Regular"/>
                              <w:color w:val="606060"/>
                              <w:sz w:val="14"/>
                              <w:szCs w:val="14"/>
                              <w:lang w:val="pl-PL"/>
                            </w:rPr>
                            <w:t>NIP 525-252-13-56 REGON 145884498  |  Sąd Rejonowy dla Wrocławia-Fabrycznej we Wrocławiu  |  VI Wydział Gospodarczy KRS 0000402438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6801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in;margin-top:-17.95pt;width:558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" filled="f" stroked="f">
              <v:textbox>
                <w:txbxContent>
                  <w:p w14:paraId="20754C42" w14:textId="185E5A7B" w:rsidR="000F4363" w:rsidRPr="00F32022" w:rsidRDefault="000F4363" w:rsidP="000F4363">
                    <w:pPr>
                      <w:pStyle w:val="BasicParagraph"/>
                      <w:jc w:val="center"/>
                      <w:rPr>
                        <w:rFonts w:ascii="Lato-Regular" w:hAnsi="Lato-Regular" w:cs="Lato-Regular"/>
                        <w:color w:val="606060"/>
                        <w:sz w:val="14"/>
                        <w:szCs w:val="14"/>
                        <w:lang w:val="pl-PL"/>
                      </w:rPr>
                    </w:pPr>
                    <w:r w:rsidRPr="00F32022">
                      <w:rPr>
                        <w:rFonts w:ascii="Lato-Regular" w:hAnsi="Lato-Regular" w:cs="Lato-Regular"/>
                        <w:color w:val="606060"/>
                        <w:sz w:val="14"/>
                        <w:szCs w:val="14"/>
                        <w:lang w:val="pl-PL"/>
                      </w:rPr>
                      <w:t>NIP 525-252-13-56 REGON 145884498  |  Sąd Rejonowy dla Wrocławia-Fabrycznej we Wrocławiu  |  VI Wydział Gospodarczy KRS 0000402438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4090D86A" wp14:editId="01F86A1D">
          <wp:simplePos x="0" y="0"/>
          <wp:positionH relativeFrom="column">
            <wp:posOffset>-1143000</wp:posOffset>
          </wp:positionH>
          <wp:positionV relativeFrom="page">
            <wp:posOffset>10058400</wp:posOffset>
          </wp:positionV>
          <wp:extent cx="8046720" cy="452628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Vita_Pattern_16x19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45262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6A3F0" w14:textId="77777777" w:rsidR="00350DB1" w:rsidRDefault="00350DB1" w:rsidP="00EC2A59">
      <w:r>
        <w:separator/>
      </w:r>
    </w:p>
  </w:footnote>
  <w:footnote w:type="continuationSeparator" w:id="0">
    <w:p w14:paraId="585C0DC5" w14:textId="77777777" w:rsidR="00350DB1" w:rsidRDefault="00350DB1" w:rsidP="00EC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047A" w14:textId="512378EA" w:rsidR="0034451C" w:rsidRPr="00F32022" w:rsidRDefault="0034451C" w:rsidP="0034451C">
    <w:pPr>
      <w:pStyle w:val="BasicParagraph"/>
      <w:suppressAutoHyphens/>
      <w:rPr>
        <w:rFonts w:ascii="Lato-Bold" w:hAnsi="Lato-Bold" w:cs="Lato-Bold"/>
        <w:b/>
        <w:bCs/>
        <w:color w:val="606060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225BA6C" wp14:editId="3ED09761">
          <wp:simplePos x="0" y="0"/>
          <wp:positionH relativeFrom="column">
            <wp:posOffset>3461584</wp:posOffset>
          </wp:positionH>
          <wp:positionV relativeFrom="paragraph">
            <wp:posOffset>-217473</wp:posOffset>
          </wp:positionV>
          <wp:extent cx="1641475" cy="6216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1216_DaVita_Logo_Artwork_R_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7" t="14654" r="14607" b="29894"/>
                  <a:stretch/>
                </pic:blipFill>
                <pic:spPr bwMode="auto">
                  <a:xfrm>
                    <a:off x="0" y="0"/>
                    <a:ext cx="1641475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32022">
      <w:rPr>
        <w:rFonts w:ascii="Lato-Bold" w:hAnsi="Lato-Bold" w:cs="Lato-Bold"/>
        <w:b/>
        <w:bCs/>
        <w:color w:val="606060"/>
        <w:sz w:val="16"/>
        <w:szCs w:val="16"/>
        <w:lang w:val="pl-PL"/>
      </w:rPr>
      <w:t>DaVita sp. z o.o.</w:t>
    </w:r>
  </w:p>
  <w:p w14:paraId="1180939D" w14:textId="6D3F2344" w:rsidR="0034451C" w:rsidRPr="00F32022" w:rsidRDefault="0034451C" w:rsidP="0034451C">
    <w:pPr>
      <w:pStyle w:val="BasicParagraph"/>
      <w:suppressAutoHyphens/>
      <w:rPr>
        <w:rFonts w:ascii="Lato-Regular" w:hAnsi="Lato-Regular" w:cs="Lato-Regular"/>
        <w:color w:val="606060"/>
        <w:sz w:val="16"/>
        <w:szCs w:val="16"/>
        <w:lang w:val="pl-PL"/>
      </w:rPr>
    </w:pP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Legnicka 48</w:t>
    </w:r>
    <w:r>
      <w:rPr>
        <w:rFonts w:ascii="Lato-Regular" w:hAnsi="Lato-Regular" w:cs="Lato-Regular"/>
        <w:color w:val="606060"/>
        <w:sz w:val="16"/>
        <w:szCs w:val="16"/>
        <w:lang w:val="pl-PL"/>
      </w:rPr>
      <w:t xml:space="preserve">, </w:t>
    </w: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bud. F</w:t>
    </w:r>
  </w:p>
  <w:p w14:paraId="42B0C4C4" w14:textId="0D36B42D" w:rsidR="0034451C" w:rsidRDefault="0034451C" w:rsidP="0034451C">
    <w:pPr>
      <w:pStyle w:val="Nagwek"/>
      <w:rPr>
        <w:rFonts w:ascii="Lato-Regular" w:hAnsi="Lato-Regular" w:cs="Lato-Regular"/>
        <w:color w:val="606060"/>
        <w:sz w:val="16"/>
        <w:szCs w:val="16"/>
        <w:lang w:val="pl-PL"/>
      </w:rPr>
    </w:pPr>
    <w:r w:rsidRPr="00F32022">
      <w:rPr>
        <w:rFonts w:ascii="Lato-Regular" w:hAnsi="Lato-Regular" w:cs="Lato-Regular"/>
        <w:color w:val="606060"/>
        <w:sz w:val="16"/>
        <w:szCs w:val="16"/>
        <w:lang w:val="pl-PL"/>
      </w:rPr>
      <w:t>54-202 Wrocław</w:t>
    </w:r>
  </w:p>
  <w:p w14:paraId="6AB76003" w14:textId="6140E100" w:rsidR="006C5629" w:rsidRPr="0034451C" w:rsidRDefault="0034451C" w:rsidP="0034451C">
    <w:pPr>
      <w:pStyle w:val="Nagwek"/>
      <w:rPr>
        <w:lang w:val="pl-PL"/>
      </w:rPr>
    </w:pPr>
    <w:r w:rsidRPr="0034451C">
      <w:rPr>
        <w:rFonts w:ascii="Lato-Regular" w:hAnsi="Lato-Regular" w:cs="Lato-Regular"/>
        <w:color w:val="606060"/>
        <w:sz w:val="16"/>
        <w:szCs w:val="16"/>
        <w:lang w:val="pl-PL"/>
      </w:rPr>
      <w:t>Tel. +48 71 342 9</w:t>
    </w:r>
    <w:r w:rsidR="00267A64">
      <w:rPr>
        <w:rFonts w:ascii="Lato-Regular" w:hAnsi="Lato-Regular" w:cs="Lato-Regular"/>
        <w:color w:val="606060"/>
        <w:sz w:val="16"/>
        <w:szCs w:val="16"/>
        <w:lang w:val="pl-PL"/>
      </w:rPr>
      <w:t>8</w:t>
    </w:r>
    <w:r w:rsidRPr="0034451C">
      <w:rPr>
        <w:rFonts w:ascii="Lato-Regular" w:hAnsi="Lato-Regular" w:cs="Lato-Regular"/>
        <w:color w:val="606060"/>
        <w:sz w:val="16"/>
        <w:szCs w:val="16"/>
        <w:lang w:val="pl-PL"/>
      </w:rPr>
      <w:t xml:space="preserve"> 50</w:t>
    </w:r>
    <w:r w:rsidRPr="00267A64">
      <w:rPr>
        <w:noProof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9"/>
    <w:rsid w:val="000F4363"/>
    <w:rsid w:val="001740ED"/>
    <w:rsid w:val="001C21A4"/>
    <w:rsid w:val="002252CB"/>
    <w:rsid w:val="00255DE5"/>
    <w:rsid w:val="00267A64"/>
    <w:rsid w:val="002F58AF"/>
    <w:rsid w:val="00321556"/>
    <w:rsid w:val="00325B64"/>
    <w:rsid w:val="0034451C"/>
    <w:rsid w:val="00350DB1"/>
    <w:rsid w:val="003C640C"/>
    <w:rsid w:val="003E2ADB"/>
    <w:rsid w:val="00402D7D"/>
    <w:rsid w:val="00414244"/>
    <w:rsid w:val="00495257"/>
    <w:rsid w:val="004F6A49"/>
    <w:rsid w:val="0054470D"/>
    <w:rsid w:val="005B15BF"/>
    <w:rsid w:val="00625DD9"/>
    <w:rsid w:val="006C5629"/>
    <w:rsid w:val="006D3B1C"/>
    <w:rsid w:val="007305B9"/>
    <w:rsid w:val="00751538"/>
    <w:rsid w:val="007E6CE2"/>
    <w:rsid w:val="0084492C"/>
    <w:rsid w:val="00875E1E"/>
    <w:rsid w:val="00931DCA"/>
    <w:rsid w:val="00991A9A"/>
    <w:rsid w:val="00996BD2"/>
    <w:rsid w:val="00A02E1C"/>
    <w:rsid w:val="00A25C01"/>
    <w:rsid w:val="00A3080A"/>
    <w:rsid w:val="00A50900"/>
    <w:rsid w:val="00AB5F78"/>
    <w:rsid w:val="00B13FEE"/>
    <w:rsid w:val="00C11E11"/>
    <w:rsid w:val="00C72CEE"/>
    <w:rsid w:val="00D83769"/>
    <w:rsid w:val="00DB2DB8"/>
    <w:rsid w:val="00EC2A59"/>
    <w:rsid w:val="00EF581E"/>
    <w:rsid w:val="00F32022"/>
    <w:rsid w:val="00F643D4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73731"/>
  <w14:defaultImageDpi w14:val="300"/>
  <w15:docId w15:val="{4DA0C010-6C23-4193-9B34-D34829C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A5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A59"/>
  </w:style>
  <w:style w:type="paragraph" w:styleId="Stopka">
    <w:name w:val="footer"/>
    <w:basedOn w:val="Normalny"/>
    <w:link w:val="StopkaZnak"/>
    <w:uiPriority w:val="99"/>
    <w:unhideWhenUsed/>
    <w:rsid w:val="00EC2A5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A59"/>
  </w:style>
  <w:style w:type="paragraph" w:styleId="Tekstdymka">
    <w:name w:val="Balloon Text"/>
    <w:basedOn w:val="Normalny"/>
    <w:link w:val="TekstdymkaZnak"/>
    <w:uiPriority w:val="99"/>
    <w:semiHidden/>
    <w:unhideWhenUsed/>
    <w:rsid w:val="00EC2A59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5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ny"/>
    <w:uiPriority w:val="99"/>
    <w:rsid w:val="006C56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rsid w:val="00F32022"/>
    <w:rPr>
      <w:color w:val="0000FF"/>
      <w:u w:val="single"/>
    </w:rPr>
  </w:style>
  <w:style w:type="paragraph" w:customStyle="1" w:styleId="Body">
    <w:name w:val="Body"/>
    <w:rsid w:val="00DB2D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basedOn w:val="Domylnaczcionkaakapitu"/>
    <w:rsid w:val="00321556"/>
  </w:style>
  <w:style w:type="paragraph" w:customStyle="1" w:styleId="paragraph">
    <w:name w:val="paragraph"/>
    <w:basedOn w:val="Normalny"/>
    <w:rsid w:val="003215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zh-CN"/>
    </w:rPr>
  </w:style>
  <w:style w:type="character" w:customStyle="1" w:styleId="eop">
    <w:name w:val="eop"/>
    <w:basedOn w:val="Domylnaczcionkaakapitu"/>
    <w:rsid w:val="00321556"/>
  </w:style>
  <w:style w:type="character" w:customStyle="1" w:styleId="spellingerror">
    <w:name w:val="spellingerror"/>
    <w:basedOn w:val="Domylnaczcionkaakapitu"/>
    <w:rsid w:val="0032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vit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Murray</dc:creator>
  <cp:keywords/>
  <dc:description/>
  <cp:lastModifiedBy>Agnieszka Madej</cp:lastModifiedBy>
  <cp:revision>4</cp:revision>
  <cp:lastPrinted>2017-11-16T08:39:00Z</cp:lastPrinted>
  <dcterms:created xsi:type="dcterms:W3CDTF">2024-12-03T10:22:00Z</dcterms:created>
  <dcterms:modified xsi:type="dcterms:W3CDTF">2025-07-04T08:16:00Z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